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48" w:rsidRDefault="002D2448" w:rsidP="00A15873">
      <w:pPr>
        <w:pStyle w:val="Geenafstand"/>
      </w:pPr>
      <w:bookmarkStart w:id="0" w:name="_GoBack"/>
      <w:bookmarkEnd w:id="0"/>
    </w:p>
    <w:p w:rsidR="006D7647" w:rsidRDefault="006D7647" w:rsidP="00A15873">
      <w:pPr>
        <w:pStyle w:val="Geenafstand"/>
      </w:pPr>
    </w:p>
    <w:p w:rsidR="006D7647" w:rsidRPr="00034742" w:rsidRDefault="006D7647" w:rsidP="006D7647">
      <w:pPr>
        <w:pStyle w:val="Kop2"/>
        <w:spacing w:before="0" w:line="240" w:lineRule="auto"/>
        <w:rPr>
          <w:rFonts w:ascii="Arial" w:hAnsi="Arial" w:cs="Arial"/>
        </w:rPr>
      </w:pPr>
      <w:bookmarkStart w:id="1" w:name="_Toc398897341"/>
      <w:r w:rsidRPr="00034742">
        <w:rPr>
          <w:rFonts w:ascii="Arial" w:hAnsi="Arial" w:cs="Arial"/>
        </w:rPr>
        <w:t xml:space="preserve">Toets- en </w:t>
      </w:r>
      <w:proofErr w:type="spellStart"/>
      <w:r w:rsidRPr="00034742">
        <w:rPr>
          <w:rFonts w:ascii="Arial" w:hAnsi="Arial" w:cs="Arial"/>
        </w:rPr>
        <w:t>herkansingsbeleidbeleid</w:t>
      </w:r>
      <w:bookmarkEnd w:id="1"/>
      <w:proofErr w:type="spellEnd"/>
    </w:p>
    <w:p w:rsidR="006D7647" w:rsidRPr="00034742" w:rsidRDefault="006D7647" w:rsidP="006D7647">
      <w:pPr>
        <w:pStyle w:val="Geenafstand"/>
        <w:rPr>
          <w:rFonts w:cs="Arial"/>
        </w:rPr>
      </w:pPr>
      <w:r w:rsidRPr="00034742">
        <w:rPr>
          <w:rFonts w:cs="Arial"/>
        </w:rPr>
        <w:t>In dit overzicht vind je de algemene regels die dit schooljaar gelden voor het toetsen en herkansen van de projecten die je dit schooljaar draait. Er is</w:t>
      </w:r>
      <w:r w:rsidRPr="00034742">
        <w:rPr>
          <w:rFonts w:cs="Arial"/>
          <w:color w:val="0070C0"/>
        </w:rPr>
        <w:t xml:space="preserve"> </w:t>
      </w:r>
      <w:r w:rsidRPr="00034742">
        <w:rPr>
          <w:rFonts w:cs="Arial"/>
        </w:rPr>
        <w:t>een aantal wijzigingen ten opzichte van vorig jaar, dus let goed op als j</w:t>
      </w:r>
      <w:r>
        <w:rPr>
          <w:rFonts w:cs="Arial"/>
        </w:rPr>
        <w:t>e hier al langer op school zit.</w:t>
      </w:r>
    </w:p>
    <w:p w:rsidR="006D7647" w:rsidRPr="00034742" w:rsidRDefault="006D7647" w:rsidP="006D7647">
      <w:pPr>
        <w:pStyle w:val="Geenafstand"/>
        <w:rPr>
          <w:rFonts w:cs="Arial"/>
        </w:rPr>
      </w:pPr>
      <w:r w:rsidRPr="00034742">
        <w:rPr>
          <w:rFonts w:cs="Arial"/>
        </w:rPr>
        <w:t xml:space="preserve">Deze regeling betreft de afspraken voor de </w:t>
      </w:r>
      <w:r w:rsidRPr="00034742">
        <w:rPr>
          <w:rFonts w:cs="Arial"/>
          <w:b/>
        </w:rPr>
        <w:t>beroepsgerichte leerlijn</w:t>
      </w:r>
      <w:r w:rsidRPr="00034742">
        <w:rPr>
          <w:rFonts w:cs="Arial"/>
        </w:rPr>
        <w:t xml:space="preserve">. Dit is de leerlijn waarin alle vakgerichte projecten aan de orde komen. Voor Nederlands en Rekenen bijvoorbeeld gelden andere afspraken.  Deze regels zijn er om helder voor ogen te hebben wat je kunt verwachten, zodat je niet voor </w:t>
      </w:r>
      <w:r w:rsidRPr="00010BC3">
        <w:rPr>
          <w:rFonts w:cs="Arial"/>
        </w:rPr>
        <w:t xml:space="preserve">verrassingen </w:t>
      </w:r>
      <w:r>
        <w:rPr>
          <w:rFonts w:cs="Arial"/>
        </w:rPr>
        <w:t>komt te staan.</w:t>
      </w:r>
    </w:p>
    <w:p w:rsidR="006D7647" w:rsidRPr="00034742" w:rsidRDefault="006D7647" w:rsidP="006D7647">
      <w:pPr>
        <w:pStyle w:val="Geenafstand"/>
        <w:rPr>
          <w:rFonts w:cs="Arial"/>
        </w:rPr>
      </w:pPr>
      <w:r w:rsidRPr="00034742">
        <w:rPr>
          <w:rFonts w:cs="Arial"/>
        </w:rPr>
        <w:t>Als je vragen hebt over deze regelin</w:t>
      </w:r>
      <w:r>
        <w:rPr>
          <w:rFonts w:cs="Arial"/>
        </w:rPr>
        <w:t>g, kun je terecht bij je coach.</w:t>
      </w:r>
    </w:p>
    <w:tbl>
      <w:tblPr>
        <w:tblW w:w="0" w:type="auto"/>
        <w:tblBorders>
          <w:top w:val="single" w:sz="24" w:space="0" w:color="365F91"/>
          <w:left w:val="single" w:sz="24" w:space="0" w:color="365F91"/>
          <w:bottom w:val="single" w:sz="24" w:space="0" w:color="365F91"/>
          <w:right w:val="single" w:sz="24" w:space="0" w:color="365F91"/>
          <w:insideH w:val="single" w:sz="24" w:space="0" w:color="365F91"/>
          <w:insideV w:val="single" w:sz="24" w:space="0" w:color="365F91"/>
        </w:tblBorders>
        <w:tblLook w:val="04A0" w:firstRow="1" w:lastRow="0" w:firstColumn="1" w:lastColumn="0" w:noHBand="0" w:noVBand="1"/>
      </w:tblPr>
      <w:tblGrid>
        <w:gridCol w:w="2236"/>
        <w:gridCol w:w="7052"/>
      </w:tblGrid>
      <w:tr w:rsidR="006D7647" w:rsidRPr="00584A29" w:rsidTr="008A7AEB">
        <w:tc>
          <w:tcPr>
            <w:tcW w:w="0" w:type="auto"/>
            <w:shd w:val="clear" w:color="auto" w:fill="auto"/>
          </w:tcPr>
          <w:p w:rsidR="006D7647" w:rsidRPr="00C0009E" w:rsidRDefault="006D7647" w:rsidP="008A7AEB">
            <w:pPr>
              <w:pStyle w:val="Geenafstand"/>
              <w:rPr>
                <w:rFonts w:cs="Arial"/>
              </w:rPr>
            </w:pPr>
          </w:p>
        </w:tc>
        <w:tc>
          <w:tcPr>
            <w:tcW w:w="0" w:type="auto"/>
            <w:shd w:val="clear" w:color="auto" w:fill="auto"/>
          </w:tcPr>
          <w:p w:rsidR="006D7647" w:rsidRPr="00C0009E" w:rsidRDefault="006D7647" w:rsidP="008A7AEB">
            <w:pPr>
              <w:pStyle w:val="Geenafstand"/>
              <w:rPr>
                <w:rFonts w:cs="Arial"/>
              </w:rPr>
            </w:pPr>
          </w:p>
        </w:tc>
      </w:tr>
      <w:tr w:rsidR="006D7647" w:rsidRPr="00584A29" w:rsidTr="008A7AEB">
        <w:tc>
          <w:tcPr>
            <w:tcW w:w="0" w:type="auto"/>
            <w:shd w:val="clear" w:color="auto" w:fill="auto"/>
          </w:tcPr>
          <w:p w:rsidR="006D7647" w:rsidRPr="00C0009E" w:rsidRDefault="006D7647" w:rsidP="008A7AEB">
            <w:pPr>
              <w:pStyle w:val="Geenafstand"/>
              <w:rPr>
                <w:rFonts w:cs="Arial"/>
              </w:rPr>
            </w:pPr>
            <w:r w:rsidRPr="00C0009E">
              <w:rPr>
                <w:rFonts w:cs="Arial"/>
              </w:rPr>
              <w:t>Soort toetsen</w:t>
            </w:r>
          </w:p>
        </w:tc>
        <w:tc>
          <w:tcPr>
            <w:tcW w:w="0" w:type="auto"/>
            <w:shd w:val="clear" w:color="auto" w:fill="auto"/>
          </w:tcPr>
          <w:p w:rsidR="006D7647" w:rsidRPr="00C0009E" w:rsidRDefault="006D7647" w:rsidP="008A7AEB">
            <w:pPr>
              <w:pStyle w:val="Geenafstand"/>
              <w:rPr>
                <w:rFonts w:cs="Arial"/>
              </w:rPr>
            </w:pPr>
            <w:r w:rsidRPr="00C0009E">
              <w:rPr>
                <w:rFonts w:cs="Arial"/>
              </w:rPr>
              <w:t>Op onze school nemen we twee soorten toetsen af:</w:t>
            </w:r>
          </w:p>
          <w:p w:rsidR="006D7647" w:rsidRPr="00C0009E" w:rsidRDefault="006D7647" w:rsidP="006D7647">
            <w:pPr>
              <w:pStyle w:val="Geenafstand"/>
              <w:numPr>
                <w:ilvl w:val="0"/>
                <w:numId w:val="2"/>
              </w:numPr>
              <w:rPr>
                <w:rFonts w:cs="Arial"/>
              </w:rPr>
            </w:pPr>
            <w:r w:rsidRPr="00C0009E">
              <w:rPr>
                <w:rFonts w:cs="Arial"/>
              </w:rPr>
              <w:t>Een diagnostische toets waarmee we bepalen of je op de goede weg bent om het einddoel van het project te behalen</w:t>
            </w:r>
          </w:p>
          <w:p w:rsidR="006D7647" w:rsidRPr="00C0009E" w:rsidRDefault="006D7647" w:rsidP="006D7647">
            <w:pPr>
              <w:pStyle w:val="Geenafstand"/>
              <w:numPr>
                <w:ilvl w:val="0"/>
                <w:numId w:val="2"/>
              </w:numPr>
              <w:rPr>
                <w:rFonts w:cs="Arial"/>
              </w:rPr>
            </w:pPr>
            <w:r w:rsidRPr="00C0009E">
              <w:rPr>
                <w:rFonts w:cs="Arial"/>
              </w:rPr>
              <w:t>Een beoordelende toets waarmee we bepalen of je het einddoel van een (deel)project behaalt hebt.</w:t>
            </w:r>
          </w:p>
          <w:p w:rsidR="006D7647" w:rsidRPr="00C0009E" w:rsidRDefault="006D7647" w:rsidP="008A7AEB">
            <w:pPr>
              <w:pStyle w:val="Geenafstand"/>
              <w:rPr>
                <w:rFonts w:cs="Arial"/>
              </w:rPr>
            </w:pPr>
            <w:proofErr w:type="spellStart"/>
            <w:r w:rsidRPr="00C0009E">
              <w:rPr>
                <w:rFonts w:cs="Arial"/>
              </w:rPr>
              <w:t>Toetssoort</w:t>
            </w:r>
            <w:proofErr w:type="spellEnd"/>
            <w:r w:rsidRPr="00C0009E">
              <w:rPr>
                <w:rFonts w:cs="Arial"/>
              </w:rPr>
              <w:t xml:space="preserve"> 2 telt mee voor je rapport, </w:t>
            </w:r>
            <w:proofErr w:type="spellStart"/>
            <w:r w:rsidRPr="00C0009E">
              <w:rPr>
                <w:rFonts w:cs="Arial"/>
              </w:rPr>
              <w:t>toetssoort</w:t>
            </w:r>
            <w:proofErr w:type="spellEnd"/>
            <w:r w:rsidRPr="00C0009E">
              <w:rPr>
                <w:rFonts w:cs="Arial"/>
              </w:rPr>
              <w:t xml:space="preserve"> 1 niet. Let op: om aan een beoordelende toets mee te kunnen doen, moet je een aantoonbare inspanning verricht hebben bij de diagnostische toetsen. </w:t>
            </w:r>
          </w:p>
        </w:tc>
      </w:tr>
      <w:tr w:rsidR="006D7647" w:rsidRPr="00584A29" w:rsidTr="008A7AEB">
        <w:tc>
          <w:tcPr>
            <w:tcW w:w="0" w:type="auto"/>
            <w:shd w:val="clear" w:color="auto" w:fill="auto"/>
          </w:tcPr>
          <w:p w:rsidR="006D7647" w:rsidRPr="00C0009E" w:rsidRDefault="006D7647" w:rsidP="008A7AEB">
            <w:pPr>
              <w:pStyle w:val="Geenafstand"/>
              <w:rPr>
                <w:rFonts w:cs="Arial"/>
              </w:rPr>
            </w:pPr>
            <w:r w:rsidRPr="00C0009E">
              <w:rPr>
                <w:rFonts w:cs="Arial"/>
              </w:rPr>
              <w:t>Aantal toetsen per project</w:t>
            </w:r>
          </w:p>
        </w:tc>
        <w:tc>
          <w:tcPr>
            <w:tcW w:w="0" w:type="auto"/>
            <w:shd w:val="clear" w:color="auto" w:fill="auto"/>
          </w:tcPr>
          <w:p w:rsidR="006D7647" w:rsidRPr="00C0009E" w:rsidRDefault="006D7647" w:rsidP="008A7AEB">
            <w:pPr>
              <w:pStyle w:val="Geenafstand"/>
              <w:rPr>
                <w:rFonts w:cs="Arial"/>
              </w:rPr>
            </w:pPr>
            <w:r w:rsidRPr="00C0009E">
              <w:rPr>
                <w:rFonts w:cs="Arial"/>
              </w:rPr>
              <w:t>Afhankelijk van hoe groot (het aantal uren op je rooster) voor een project is, wordt het project afgetoetst met een aantal toetsen. Je kunt er voor het gemak van uitgaan dat je per 20 lesuren één beoordelende toets krijgt.</w:t>
            </w:r>
          </w:p>
        </w:tc>
      </w:tr>
      <w:tr w:rsidR="006D7647" w:rsidRPr="00584A29" w:rsidTr="008A7AEB">
        <w:tc>
          <w:tcPr>
            <w:tcW w:w="0" w:type="auto"/>
            <w:shd w:val="clear" w:color="auto" w:fill="auto"/>
          </w:tcPr>
          <w:p w:rsidR="006D7647" w:rsidRPr="00C0009E" w:rsidRDefault="006D7647" w:rsidP="008A7AEB">
            <w:pPr>
              <w:pStyle w:val="Geenafstand"/>
              <w:rPr>
                <w:rFonts w:cs="Arial"/>
              </w:rPr>
            </w:pPr>
            <w:proofErr w:type="spellStart"/>
            <w:r w:rsidRPr="00C0009E">
              <w:rPr>
                <w:rFonts w:cs="Arial"/>
              </w:rPr>
              <w:t>Toetsvormen</w:t>
            </w:r>
            <w:proofErr w:type="spellEnd"/>
          </w:p>
        </w:tc>
        <w:tc>
          <w:tcPr>
            <w:tcW w:w="0" w:type="auto"/>
            <w:shd w:val="clear" w:color="auto" w:fill="auto"/>
          </w:tcPr>
          <w:p w:rsidR="006D7647" w:rsidRPr="00C0009E" w:rsidRDefault="006D7647" w:rsidP="008A7AEB">
            <w:pPr>
              <w:pStyle w:val="Geenafstand"/>
              <w:rPr>
                <w:rFonts w:cs="Arial"/>
              </w:rPr>
            </w:pPr>
            <w:r w:rsidRPr="00C0009E">
              <w:rPr>
                <w:rFonts w:cs="Arial"/>
              </w:rPr>
              <w:t>Als we spreken over een toets, kun je denken aan verschillende vormen. Een toets kan een selectie van vragen op papier zijn, of het inleveren van een verslag of opdracht, of het doen van een presentatie. We streven naar afwisseling in het aantal vormen dat we gebruiken.</w:t>
            </w:r>
          </w:p>
        </w:tc>
      </w:tr>
      <w:tr w:rsidR="006D7647" w:rsidRPr="00584A29" w:rsidTr="008A7AEB">
        <w:tc>
          <w:tcPr>
            <w:tcW w:w="0" w:type="auto"/>
            <w:shd w:val="clear" w:color="auto" w:fill="auto"/>
          </w:tcPr>
          <w:p w:rsidR="006D7647" w:rsidRPr="00C0009E" w:rsidRDefault="006D7647" w:rsidP="008A7AEB">
            <w:pPr>
              <w:pStyle w:val="Geenafstand"/>
              <w:rPr>
                <w:rFonts w:cs="Arial"/>
              </w:rPr>
            </w:pPr>
            <w:r w:rsidRPr="00C0009E">
              <w:rPr>
                <w:rFonts w:cs="Arial"/>
              </w:rPr>
              <w:t>Op je rapport</w:t>
            </w:r>
          </w:p>
        </w:tc>
        <w:tc>
          <w:tcPr>
            <w:tcW w:w="0" w:type="auto"/>
            <w:shd w:val="clear" w:color="auto" w:fill="auto"/>
          </w:tcPr>
          <w:p w:rsidR="006D7647" w:rsidRPr="00C0009E" w:rsidRDefault="006D7647" w:rsidP="008A7AEB">
            <w:pPr>
              <w:pStyle w:val="Geenafstand"/>
              <w:rPr>
                <w:rFonts w:cs="Arial"/>
              </w:rPr>
            </w:pPr>
            <w:r w:rsidRPr="00C0009E">
              <w:rPr>
                <w:rFonts w:cs="Arial"/>
              </w:rPr>
              <w:t>Het schooljaar is verdeeld in vier periodes. Per periode draait er een aantal projecten. Per periode krijg je een rapport waarop jij je prestaties kunt zien.</w:t>
            </w:r>
          </w:p>
          <w:p w:rsidR="006D7647" w:rsidRPr="00C0009E" w:rsidRDefault="006D7647" w:rsidP="008A7AEB">
            <w:pPr>
              <w:pStyle w:val="Geenafstand"/>
              <w:rPr>
                <w:rFonts w:cs="Arial"/>
              </w:rPr>
            </w:pPr>
            <w:r w:rsidRPr="00C0009E">
              <w:rPr>
                <w:rFonts w:cs="Arial"/>
              </w:rPr>
              <w:t>Op het rapport verschijnt het eindcijfer van die periode voor een project. Als het project uit meerdere beoordelende toetsen heeft bestaan, zijn de deelcijfers van die toetsen op het rapport ook zichtbaar. Alle projecten krijgen een eindcijfer dat bestaat uit het gemiddelde van de beoordelende toetsen.</w:t>
            </w:r>
          </w:p>
        </w:tc>
      </w:tr>
      <w:tr w:rsidR="006D7647" w:rsidRPr="00584A29" w:rsidTr="008A7AEB">
        <w:tc>
          <w:tcPr>
            <w:tcW w:w="0" w:type="auto"/>
            <w:shd w:val="clear" w:color="auto" w:fill="auto"/>
          </w:tcPr>
          <w:p w:rsidR="006D7647" w:rsidRPr="00C0009E" w:rsidRDefault="006D7647" w:rsidP="008A7AEB">
            <w:pPr>
              <w:pStyle w:val="Geenafstand"/>
              <w:rPr>
                <w:rFonts w:cs="Arial"/>
              </w:rPr>
            </w:pPr>
          </w:p>
        </w:tc>
        <w:tc>
          <w:tcPr>
            <w:tcW w:w="0" w:type="auto"/>
            <w:shd w:val="clear" w:color="auto" w:fill="auto"/>
          </w:tcPr>
          <w:p w:rsidR="006D7647" w:rsidRPr="00C0009E" w:rsidRDefault="006D7647" w:rsidP="008A7AEB">
            <w:pPr>
              <w:pStyle w:val="Geenafstand"/>
              <w:rPr>
                <w:rFonts w:cs="Arial"/>
              </w:rPr>
            </w:pPr>
          </w:p>
        </w:tc>
      </w:tr>
      <w:tr w:rsidR="006D7647" w:rsidRPr="00584A29" w:rsidTr="008A7AEB">
        <w:tc>
          <w:tcPr>
            <w:tcW w:w="0" w:type="auto"/>
            <w:shd w:val="clear" w:color="auto" w:fill="auto"/>
          </w:tcPr>
          <w:p w:rsidR="006D7647" w:rsidRPr="00C0009E" w:rsidRDefault="006D7647" w:rsidP="008A7AEB">
            <w:pPr>
              <w:pStyle w:val="Geenafstand"/>
              <w:rPr>
                <w:rFonts w:cs="Arial"/>
              </w:rPr>
            </w:pPr>
          </w:p>
        </w:tc>
        <w:tc>
          <w:tcPr>
            <w:tcW w:w="0" w:type="auto"/>
            <w:shd w:val="clear" w:color="auto" w:fill="auto"/>
          </w:tcPr>
          <w:p w:rsidR="006D7647" w:rsidRPr="00C0009E" w:rsidRDefault="006D7647" w:rsidP="008A7AEB">
            <w:pPr>
              <w:pStyle w:val="Geenafstand"/>
              <w:rPr>
                <w:rFonts w:cs="Arial"/>
              </w:rPr>
            </w:pPr>
          </w:p>
        </w:tc>
      </w:tr>
      <w:tr w:rsidR="006D7647" w:rsidRPr="00584A29" w:rsidTr="008A7AEB">
        <w:tc>
          <w:tcPr>
            <w:tcW w:w="0" w:type="auto"/>
            <w:shd w:val="clear" w:color="auto" w:fill="auto"/>
          </w:tcPr>
          <w:p w:rsidR="006D7647" w:rsidRPr="00C0009E" w:rsidRDefault="006D7647" w:rsidP="008A7AEB">
            <w:pPr>
              <w:pStyle w:val="Geenafstand"/>
              <w:rPr>
                <w:rFonts w:cs="Arial"/>
              </w:rPr>
            </w:pPr>
            <w:r w:rsidRPr="00C0009E">
              <w:rPr>
                <w:rFonts w:cs="Arial"/>
              </w:rPr>
              <w:t>Aantal mogelijkheden die je hebt om je toets te behalen</w:t>
            </w:r>
          </w:p>
        </w:tc>
        <w:tc>
          <w:tcPr>
            <w:tcW w:w="0" w:type="auto"/>
            <w:shd w:val="clear" w:color="auto" w:fill="auto"/>
          </w:tcPr>
          <w:p w:rsidR="006D7647" w:rsidRPr="00C0009E" w:rsidRDefault="006D7647" w:rsidP="008A7AEB">
            <w:pPr>
              <w:pStyle w:val="Geenafstand"/>
              <w:rPr>
                <w:rFonts w:cs="Arial"/>
              </w:rPr>
            </w:pPr>
            <w:r w:rsidRPr="00C0009E">
              <w:rPr>
                <w:rFonts w:cs="Arial"/>
              </w:rPr>
              <w:t>Per beoordelende toets heb je twee mogelijkheden. Dat betekent dat je twee kansen hebt om je toets te behalen. Haal je een toets niet in twee keer, dan sta je een onvoldoende voor dat onderdeel van het project.. (Er is dan nog wel de mogelijkheid dat het gemiddelde voor de toetsen wel voldoende is).</w:t>
            </w:r>
          </w:p>
        </w:tc>
      </w:tr>
      <w:tr w:rsidR="006D7647" w:rsidRPr="00584A29" w:rsidTr="008A7AEB">
        <w:tc>
          <w:tcPr>
            <w:tcW w:w="0" w:type="auto"/>
            <w:shd w:val="clear" w:color="auto" w:fill="auto"/>
          </w:tcPr>
          <w:p w:rsidR="006D7647" w:rsidRPr="00C0009E" w:rsidRDefault="006D7647" w:rsidP="008A7AEB">
            <w:pPr>
              <w:pStyle w:val="Geenafstand"/>
              <w:rPr>
                <w:rFonts w:cs="Arial"/>
              </w:rPr>
            </w:pPr>
            <w:r w:rsidRPr="00C0009E">
              <w:rPr>
                <w:rFonts w:cs="Arial"/>
              </w:rPr>
              <w:t>Op welke momenten jij je toetsen kunt maken</w:t>
            </w:r>
          </w:p>
          <w:p w:rsidR="006D7647" w:rsidRPr="00C0009E" w:rsidRDefault="006D7647" w:rsidP="008A7AEB">
            <w:pPr>
              <w:pStyle w:val="Geenafstand"/>
              <w:rPr>
                <w:rFonts w:cs="Arial"/>
              </w:rPr>
            </w:pPr>
          </w:p>
          <w:p w:rsidR="006D7647" w:rsidRPr="00C0009E" w:rsidRDefault="006D7647" w:rsidP="008A7AEB">
            <w:pPr>
              <w:pStyle w:val="Geenafstand"/>
              <w:rPr>
                <w:rFonts w:cs="Arial"/>
              </w:rPr>
            </w:pPr>
          </w:p>
          <w:p w:rsidR="006D7647" w:rsidRPr="00C0009E" w:rsidRDefault="006D7647" w:rsidP="008A7AEB">
            <w:pPr>
              <w:pStyle w:val="Geenafstand"/>
              <w:rPr>
                <w:rFonts w:cs="Arial"/>
              </w:rPr>
            </w:pPr>
          </w:p>
          <w:p w:rsidR="006D7647" w:rsidRPr="00C0009E" w:rsidRDefault="006D7647" w:rsidP="008A7AEB">
            <w:pPr>
              <w:pStyle w:val="Geenafstand"/>
              <w:rPr>
                <w:rFonts w:cs="Arial"/>
              </w:rPr>
            </w:pPr>
          </w:p>
          <w:p w:rsidR="006D7647" w:rsidRPr="00C0009E" w:rsidRDefault="006D7647" w:rsidP="008A7AEB">
            <w:pPr>
              <w:pStyle w:val="Geenafstand"/>
              <w:rPr>
                <w:rFonts w:cs="Arial"/>
              </w:rPr>
            </w:pPr>
          </w:p>
          <w:p w:rsidR="006D7647" w:rsidRPr="00C0009E" w:rsidRDefault="006D7647" w:rsidP="008A7AEB">
            <w:pPr>
              <w:pStyle w:val="Geenafstand"/>
              <w:rPr>
                <w:rFonts w:cs="Arial"/>
              </w:rPr>
            </w:pPr>
          </w:p>
          <w:p w:rsidR="006D7647" w:rsidRPr="00C0009E" w:rsidRDefault="006D7647" w:rsidP="008A7AEB">
            <w:pPr>
              <w:pStyle w:val="Geenafstand"/>
              <w:rPr>
                <w:rFonts w:cs="Arial"/>
              </w:rPr>
            </w:pPr>
          </w:p>
          <w:p w:rsidR="006D7647" w:rsidRPr="00C0009E" w:rsidRDefault="006D7647" w:rsidP="008A7AEB">
            <w:pPr>
              <w:pStyle w:val="Geenafstand"/>
              <w:rPr>
                <w:rFonts w:cs="Arial"/>
              </w:rPr>
            </w:pPr>
          </w:p>
        </w:tc>
        <w:tc>
          <w:tcPr>
            <w:tcW w:w="0" w:type="auto"/>
            <w:shd w:val="clear" w:color="auto" w:fill="auto"/>
          </w:tcPr>
          <w:p w:rsidR="006D7647" w:rsidRPr="00C0009E" w:rsidRDefault="006D7647" w:rsidP="008A7AEB">
            <w:pPr>
              <w:pStyle w:val="Geenafstand"/>
              <w:rPr>
                <w:rFonts w:cs="Arial"/>
              </w:rPr>
            </w:pPr>
            <w:r w:rsidRPr="00C0009E">
              <w:rPr>
                <w:rFonts w:cs="Arial"/>
              </w:rPr>
              <w:t>De eerste mogelijkheid om een toets te maken valt altijd in de periode waarin je het project volgt. De tweede mogelijkheid om een toets te maken valt altijd in de 4</w:t>
            </w:r>
            <w:r w:rsidRPr="00C0009E">
              <w:rPr>
                <w:rFonts w:cs="Arial"/>
                <w:vertAlign w:val="superscript"/>
              </w:rPr>
              <w:t>e</w:t>
            </w:r>
            <w:r w:rsidRPr="00C0009E">
              <w:rPr>
                <w:rFonts w:cs="Arial"/>
              </w:rPr>
              <w:t>/5</w:t>
            </w:r>
            <w:r w:rsidRPr="00C0009E">
              <w:rPr>
                <w:rFonts w:cs="Arial"/>
                <w:vertAlign w:val="superscript"/>
              </w:rPr>
              <w:t>e</w:t>
            </w:r>
            <w:r w:rsidRPr="00C0009E">
              <w:rPr>
                <w:rFonts w:cs="Arial"/>
              </w:rPr>
              <w:t xml:space="preserve"> week van de daarop volgende periode.</w:t>
            </w:r>
          </w:p>
          <w:p w:rsidR="006D7647" w:rsidRPr="00C0009E" w:rsidRDefault="006D7647" w:rsidP="008A7AEB">
            <w:pPr>
              <w:pStyle w:val="Geenafstand"/>
              <w:rPr>
                <w:rFonts w:cs="Arial"/>
              </w:rPr>
            </w:pPr>
            <w:r w:rsidRPr="00C0009E">
              <w:rPr>
                <w:rFonts w:cs="Arial"/>
              </w:rPr>
              <w:t xml:space="preserve">In een voorbeeld. Het project </w:t>
            </w:r>
            <w:r w:rsidRPr="00C0009E">
              <w:rPr>
                <w:rFonts w:cs="Arial"/>
                <w:i/>
              </w:rPr>
              <w:t>voeren</w:t>
            </w:r>
            <w:r w:rsidRPr="00C0009E">
              <w:rPr>
                <w:rFonts w:cs="Arial"/>
              </w:rPr>
              <w:t xml:space="preserve"> volg je in periode 2 en ook in periode 2 maak je de beoordelende toets(en). Dat is je eerste mogelijkheid. Je haalt deze toets helaas niet. Daarom krijg je in de 4</w:t>
            </w:r>
            <w:r w:rsidRPr="00C0009E">
              <w:rPr>
                <w:rFonts w:cs="Arial"/>
                <w:vertAlign w:val="superscript"/>
              </w:rPr>
              <w:t>e</w:t>
            </w:r>
            <w:r w:rsidRPr="00C0009E">
              <w:rPr>
                <w:rFonts w:cs="Arial"/>
              </w:rPr>
              <w:t>/5</w:t>
            </w:r>
            <w:r w:rsidRPr="00C0009E">
              <w:rPr>
                <w:rFonts w:cs="Arial"/>
                <w:vertAlign w:val="superscript"/>
              </w:rPr>
              <w:t>e</w:t>
            </w:r>
            <w:r w:rsidRPr="00C0009E">
              <w:rPr>
                <w:rFonts w:cs="Arial"/>
              </w:rPr>
              <w:t xml:space="preserve"> week van periode 3 de tweede mogelijkheid voor deze toets. </w:t>
            </w:r>
          </w:p>
          <w:p w:rsidR="006D7647" w:rsidRPr="00C0009E" w:rsidRDefault="006D7647" w:rsidP="008A7AEB">
            <w:pPr>
              <w:pStyle w:val="Geenafstand"/>
              <w:rPr>
                <w:rFonts w:cs="Arial"/>
              </w:rPr>
            </w:pPr>
          </w:p>
          <w:p w:rsidR="006D7647" w:rsidRPr="00C0009E" w:rsidRDefault="006D7647" w:rsidP="008A7AEB">
            <w:pPr>
              <w:pStyle w:val="Geenafstand"/>
              <w:rPr>
                <w:rFonts w:cs="Arial"/>
              </w:rPr>
            </w:pPr>
            <w:r w:rsidRPr="00C0009E">
              <w:rPr>
                <w:rFonts w:cs="Arial"/>
              </w:rPr>
              <w:t>De tweede mogelijkheid om een toets te maken valt dus altijd in de 4</w:t>
            </w:r>
            <w:r w:rsidRPr="00C0009E">
              <w:rPr>
                <w:rFonts w:cs="Arial"/>
                <w:vertAlign w:val="superscript"/>
              </w:rPr>
              <w:t xml:space="preserve">e/ </w:t>
            </w:r>
            <w:r w:rsidRPr="00C0009E">
              <w:rPr>
                <w:rFonts w:cs="Arial"/>
              </w:rPr>
              <w:t>5</w:t>
            </w:r>
            <w:r w:rsidRPr="00C0009E">
              <w:rPr>
                <w:rFonts w:cs="Arial"/>
                <w:vertAlign w:val="superscript"/>
              </w:rPr>
              <w:t>e</w:t>
            </w:r>
            <w:r w:rsidRPr="00C0009E">
              <w:rPr>
                <w:rFonts w:cs="Arial"/>
              </w:rPr>
              <w:t xml:space="preserve"> week van de volgende periode.</w:t>
            </w:r>
          </w:p>
          <w:p w:rsidR="006D7647" w:rsidRPr="00C0009E" w:rsidRDefault="006D7647" w:rsidP="008A7AEB">
            <w:pPr>
              <w:pStyle w:val="Geenafstand"/>
              <w:rPr>
                <w:rFonts w:cs="Arial"/>
              </w:rPr>
            </w:pPr>
            <w:r w:rsidRPr="00C0009E">
              <w:rPr>
                <w:rFonts w:cs="Arial"/>
              </w:rPr>
              <w:t>Het vaste herkansingsmoment is: maandagmiddag of maandagavond</w:t>
            </w:r>
          </w:p>
        </w:tc>
      </w:tr>
      <w:tr w:rsidR="006D7647" w:rsidRPr="00584A29" w:rsidTr="006D7647">
        <w:trPr>
          <w:trHeight w:val="1048"/>
        </w:trPr>
        <w:tc>
          <w:tcPr>
            <w:tcW w:w="0" w:type="auto"/>
            <w:shd w:val="clear" w:color="auto" w:fill="auto"/>
          </w:tcPr>
          <w:p w:rsidR="006D7647" w:rsidRPr="00C0009E" w:rsidRDefault="006D7647" w:rsidP="008A7AEB">
            <w:pPr>
              <w:pStyle w:val="Geenafstand"/>
              <w:rPr>
                <w:rFonts w:cs="Arial"/>
              </w:rPr>
            </w:pPr>
            <w:r w:rsidRPr="00C0009E">
              <w:rPr>
                <w:rFonts w:cs="Arial"/>
              </w:rPr>
              <w:t>Inhalen van toetsen die je gemist hebt</w:t>
            </w:r>
          </w:p>
        </w:tc>
        <w:tc>
          <w:tcPr>
            <w:tcW w:w="0" w:type="auto"/>
            <w:shd w:val="clear" w:color="auto" w:fill="auto"/>
          </w:tcPr>
          <w:p w:rsidR="006D7647" w:rsidRPr="00C0009E" w:rsidRDefault="006D7647" w:rsidP="008A7AEB">
            <w:pPr>
              <w:pStyle w:val="Geenafstand"/>
              <w:rPr>
                <w:rFonts w:cs="Arial"/>
              </w:rPr>
            </w:pPr>
            <w:r w:rsidRPr="00C0009E">
              <w:rPr>
                <w:rFonts w:cs="Arial"/>
              </w:rPr>
              <w:t>Het kan voorkomen dat je persoonlijke, fysieke of psychische toestand er toe leidt dat je een toets wilt inhalen. Dat mag alleen in uitzonderlijke gevallen, bijvoorbeeld bij het overlijden van iemand in je naaste omgeving, langdurige ziekte of een traject bij het GGZ.</w:t>
            </w:r>
          </w:p>
          <w:p w:rsidR="006D7647" w:rsidRPr="00C0009E" w:rsidRDefault="006D7647" w:rsidP="008A7AEB">
            <w:pPr>
              <w:pStyle w:val="Geenafstand"/>
              <w:rPr>
                <w:rFonts w:cs="Arial"/>
                <w:b/>
              </w:rPr>
            </w:pPr>
            <w:r w:rsidRPr="00C0009E">
              <w:rPr>
                <w:rFonts w:cs="Arial"/>
                <w:b/>
              </w:rPr>
              <w:t xml:space="preserve">Ziekte, ongeoorloofd verzuim, tandartsbezoeken, </w:t>
            </w:r>
            <w:proofErr w:type="spellStart"/>
            <w:r w:rsidRPr="00C0009E">
              <w:rPr>
                <w:rFonts w:cs="Arial"/>
                <w:b/>
              </w:rPr>
              <w:t>rij-examens</w:t>
            </w:r>
            <w:proofErr w:type="spellEnd"/>
            <w:r w:rsidRPr="00C0009E">
              <w:rPr>
                <w:rFonts w:cs="Arial"/>
                <w:b/>
              </w:rPr>
              <w:t xml:space="preserve"> of doktersbezoeken zijn geen aanleiding voor het inhalen van een toets. </w:t>
            </w:r>
          </w:p>
          <w:p w:rsidR="006D7647" w:rsidRPr="00C0009E" w:rsidRDefault="006D7647" w:rsidP="008A7AEB">
            <w:pPr>
              <w:pStyle w:val="Geenafstand"/>
              <w:rPr>
                <w:rFonts w:cs="Arial"/>
              </w:rPr>
            </w:pPr>
            <w:r w:rsidRPr="00C0009E">
              <w:rPr>
                <w:rFonts w:cs="Arial"/>
              </w:rPr>
              <w:t>Inhalen mag in overleg met de betreffende docent.</w:t>
            </w:r>
          </w:p>
        </w:tc>
      </w:tr>
    </w:tbl>
    <w:p w:rsidR="006D7647" w:rsidRPr="00034742" w:rsidRDefault="006D7647" w:rsidP="006D7647">
      <w:pPr>
        <w:pStyle w:val="Geenafstand"/>
        <w:rPr>
          <w:rFonts w:cs="Arial"/>
        </w:rPr>
      </w:pPr>
    </w:p>
    <w:p w:rsidR="006D7647" w:rsidRPr="00034742" w:rsidRDefault="006D7647" w:rsidP="006D7647">
      <w:pPr>
        <w:rPr>
          <w:rFonts w:ascii="Arial" w:hAnsi="Arial" w:cs="Arial"/>
        </w:rPr>
      </w:pPr>
    </w:p>
    <w:p w:rsidR="006D7647" w:rsidRPr="00034742" w:rsidRDefault="006D7647" w:rsidP="006D7647">
      <w:pPr>
        <w:pStyle w:val="Kop2"/>
        <w:rPr>
          <w:rFonts w:ascii="Arial" w:hAnsi="Arial" w:cs="Arial"/>
        </w:rPr>
      </w:pPr>
      <w:bookmarkStart w:id="2" w:name="_Toc398897342"/>
      <w:r w:rsidRPr="00034742">
        <w:rPr>
          <w:rFonts w:ascii="Arial" w:hAnsi="Arial" w:cs="Arial"/>
        </w:rPr>
        <w:t>8.3</w:t>
      </w:r>
      <w:r w:rsidRPr="00034742">
        <w:rPr>
          <w:rFonts w:ascii="Arial" w:hAnsi="Arial" w:cs="Arial"/>
        </w:rPr>
        <w:tab/>
        <w:t>Studieadvies per leerjaar</w:t>
      </w:r>
      <w:bookmarkEnd w:id="2"/>
    </w:p>
    <w:p w:rsidR="006D7647" w:rsidRPr="00010BC3" w:rsidRDefault="006D7647" w:rsidP="006D7647">
      <w:pPr>
        <w:autoSpaceDE w:val="0"/>
        <w:autoSpaceDN w:val="0"/>
        <w:adjustRightInd w:val="0"/>
        <w:rPr>
          <w:rFonts w:ascii="Arial" w:hAnsi="Arial" w:cs="Arial"/>
          <w:color w:val="000000"/>
        </w:rPr>
      </w:pPr>
      <w:r w:rsidRPr="00010BC3">
        <w:rPr>
          <w:rFonts w:ascii="Arial" w:hAnsi="Arial" w:cs="Arial"/>
          <w:color w:val="000000"/>
        </w:rPr>
        <w:t>Aan het einde van elk leerjaar, behalve in het examenjaar, wordt een advies gegeven op basis van de  tussenrapportage.</w:t>
      </w:r>
    </w:p>
    <w:p w:rsidR="006D7647" w:rsidRPr="00010BC3" w:rsidRDefault="006D7647" w:rsidP="006D7647">
      <w:pPr>
        <w:autoSpaceDE w:val="0"/>
        <w:autoSpaceDN w:val="0"/>
        <w:adjustRightInd w:val="0"/>
        <w:rPr>
          <w:rFonts w:ascii="Arial" w:hAnsi="Arial" w:cs="Arial"/>
          <w:iCs/>
          <w:color w:val="000000"/>
        </w:rPr>
      </w:pPr>
      <w:r>
        <w:rPr>
          <w:rFonts w:ascii="Arial" w:hAnsi="Arial" w:cs="Arial"/>
          <w:iCs/>
          <w:color w:val="000000"/>
        </w:rPr>
        <w:t>M</w:t>
      </w:r>
      <w:r w:rsidRPr="00010BC3">
        <w:rPr>
          <w:rFonts w:ascii="Arial" w:hAnsi="Arial" w:cs="Arial"/>
          <w:iCs/>
          <w:color w:val="000000"/>
        </w:rPr>
        <w:t>ogelijke adviezen die je krijgt:</w:t>
      </w:r>
    </w:p>
    <w:p w:rsidR="006D7647" w:rsidRPr="00010BC3" w:rsidRDefault="006D7647" w:rsidP="006D7647">
      <w:pPr>
        <w:numPr>
          <w:ilvl w:val="0"/>
          <w:numId w:val="1"/>
        </w:numPr>
        <w:autoSpaceDE w:val="0"/>
        <w:autoSpaceDN w:val="0"/>
        <w:adjustRightInd w:val="0"/>
        <w:rPr>
          <w:rFonts w:ascii="Arial" w:hAnsi="Arial" w:cs="Arial"/>
          <w:iCs/>
          <w:color w:val="000000"/>
        </w:rPr>
      </w:pPr>
      <w:r w:rsidRPr="00010BC3">
        <w:rPr>
          <w:rFonts w:ascii="Arial" w:hAnsi="Arial" w:cs="Arial"/>
          <w:iCs/>
          <w:color w:val="000000"/>
        </w:rPr>
        <w:t xml:space="preserve">vervolg opleiding in volgende leerjaar </w:t>
      </w:r>
      <w:r w:rsidRPr="00010BC3">
        <w:rPr>
          <w:rFonts w:ascii="Arial" w:hAnsi="Arial" w:cs="Arial"/>
          <w:iCs/>
          <w:color w:val="000000"/>
        </w:rPr>
        <w:sym w:font="Wingdings" w:char="F0E0"/>
      </w:r>
      <w:r w:rsidRPr="00010BC3">
        <w:rPr>
          <w:rFonts w:ascii="Arial" w:hAnsi="Arial" w:cs="Arial"/>
          <w:iCs/>
          <w:color w:val="000000"/>
        </w:rPr>
        <w:t xml:space="preserve"> alle onderdelen zijn voldoende afgesloten</w:t>
      </w:r>
    </w:p>
    <w:p w:rsidR="006D7647" w:rsidRPr="00010BC3" w:rsidRDefault="006D7647" w:rsidP="006D7647">
      <w:pPr>
        <w:numPr>
          <w:ilvl w:val="0"/>
          <w:numId w:val="1"/>
        </w:numPr>
        <w:autoSpaceDE w:val="0"/>
        <w:autoSpaceDN w:val="0"/>
        <w:adjustRightInd w:val="0"/>
        <w:rPr>
          <w:rFonts w:ascii="Arial" w:hAnsi="Arial" w:cs="Arial"/>
          <w:iCs/>
          <w:color w:val="000000"/>
        </w:rPr>
      </w:pPr>
      <w:r w:rsidRPr="00010BC3">
        <w:rPr>
          <w:rFonts w:ascii="Arial" w:hAnsi="Arial" w:cs="Arial"/>
          <w:iCs/>
          <w:color w:val="000000"/>
        </w:rPr>
        <w:t xml:space="preserve">vervolg opleiding in volgende leerjaar </w:t>
      </w:r>
      <w:r w:rsidRPr="00010BC3">
        <w:rPr>
          <w:rFonts w:ascii="Arial" w:hAnsi="Arial" w:cs="Arial"/>
          <w:iCs/>
          <w:color w:val="000000"/>
        </w:rPr>
        <w:sym w:font="Wingdings" w:char="F0E0"/>
      </w:r>
      <w:r w:rsidRPr="00010BC3">
        <w:rPr>
          <w:rFonts w:ascii="Arial" w:hAnsi="Arial" w:cs="Arial"/>
          <w:iCs/>
          <w:color w:val="000000"/>
        </w:rPr>
        <w:t xml:space="preserve"> één onderdeel onvoldoende afgesloten met voldoende mogelijkheden om het onderdeel zelfstandig of gedeeltelijk zelfstandig af te ronden</w:t>
      </w:r>
    </w:p>
    <w:p w:rsidR="006D7647" w:rsidRPr="006D7647" w:rsidRDefault="006D7647" w:rsidP="006D7647">
      <w:pPr>
        <w:numPr>
          <w:ilvl w:val="0"/>
          <w:numId w:val="1"/>
        </w:numPr>
        <w:autoSpaceDE w:val="0"/>
        <w:autoSpaceDN w:val="0"/>
        <w:adjustRightInd w:val="0"/>
        <w:rPr>
          <w:rFonts w:ascii="Arial" w:hAnsi="Arial" w:cs="Arial"/>
          <w:i/>
          <w:iCs/>
          <w:color w:val="000000"/>
        </w:rPr>
      </w:pPr>
      <w:r w:rsidRPr="006D7647">
        <w:rPr>
          <w:rFonts w:ascii="Arial" w:hAnsi="Arial" w:cs="Arial"/>
          <w:i/>
          <w:iCs/>
          <w:color w:val="000000"/>
        </w:rPr>
        <w:t xml:space="preserve">leerjaar overdoen </w:t>
      </w:r>
      <w:r w:rsidRPr="006D7647">
        <w:rPr>
          <w:rFonts w:ascii="Arial" w:hAnsi="Arial" w:cs="Arial"/>
          <w:i/>
          <w:iCs/>
          <w:color w:val="000000"/>
        </w:rPr>
        <w:sym w:font="Wingdings" w:char="F0E0"/>
      </w:r>
      <w:r w:rsidRPr="006D7647">
        <w:rPr>
          <w:rFonts w:ascii="Arial" w:hAnsi="Arial" w:cs="Arial"/>
          <w:i/>
          <w:iCs/>
          <w:color w:val="000000"/>
        </w:rPr>
        <w:t xml:space="preserve"> meerdere onderdelen zijn onvoldoende afgesloten</w:t>
      </w:r>
    </w:p>
    <w:p w:rsidR="006D7647" w:rsidRPr="00010BC3" w:rsidRDefault="006D7647" w:rsidP="006D7647">
      <w:pPr>
        <w:numPr>
          <w:ilvl w:val="0"/>
          <w:numId w:val="1"/>
        </w:numPr>
        <w:autoSpaceDE w:val="0"/>
        <w:autoSpaceDN w:val="0"/>
        <w:adjustRightInd w:val="0"/>
        <w:rPr>
          <w:rFonts w:ascii="Arial" w:hAnsi="Arial" w:cs="Arial"/>
          <w:iCs/>
          <w:color w:val="000000"/>
        </w:rPr>
      </w:pPr>
      <w:r w:rsidRPr="00010BC3">
        <w:rPr>
          <w:rFonts w:ascii="Arial" w:hAnsi="Arial" w:cs="Arial"/>
          <w:iCs/>
          <w:color w:val="000000"/>
        </w:rPr>
        <w:t xml:space="preserve">overstappen </w:t>
      </w:r>
      <w:r w:rsidRPr="00010BC3">
        <w:rPr>
          <w:rFonts w:ascii="Arial" w:hAnsi="Arial" w:cs="Arial"/>
          <w:color w:val="000000"/>
        </w:rPr>
        <w:t>naar zelfde soort opleiding maar op een ander niveau</w:t>
      </w:r>
    </w:p>
    <w:p w:rsidR="006D7647" w:rsidRPr="00010BC3" w:rsidRDefault="006D7647" w:rsidP="006D7647">
      <w:pPr>
        <w:numPr>
          <w:ilvl w:val="0"/>
          <w:numId w:val="1"/>
        </w:numPr>
        <w:autoSpaceDE w:val="0"/>
        <w:autoSpaceDN w:val="0"/>
        <w:adjustRightInd w:val="0"/>
        <w:rPr>
          <w:rFonts w:ascii="Arial" w:hAnsi="Arial" w:cs="Arial"/>
          <w:iCs/>
          <w:color w:val="000000"/>
        </w:rPr>
      </w:pPr>
      <w:r w:rsidRPr="00010BC3">
        <w:rPr>
          <w:rFonts w:ascii="Arial" w:hAnsi="Arial" w:cs="Arial"/>
          <w:color w:val="000000"/>
        </w:rPr>
        <w:t>stoppen met opleiding</w:t>
      </w:r>
    </w:p>
    <w:p w:rsidR="006D7647" w:rsidRPr="00010BC3" w:rsidRDefault="006D7647" w:rsidP="006D7647">
      <w:pPr>
        <w:numPr>
          <w:ilvl w:val="0"/>
          <w:numId w:val="1"/>
        </w:numPr>
        <w:autoSpaceDE w:val="0"/>
        <w:autoSpaceDN w:val="0"/>
        <w:adjustRightInd w:val="0"/>
        <w:rPr>
          <w:rFonts w:ascii="Arial" w:hAnsi="Arial" w:cs="Arial"/>
          <w:iCs/>
          <w:color w:val="000000"/>
        </w:rPr>
      </w:pPr>
      <w:r w:rsidRPr="00010BC3">
        <w:rPr>
          <w:rFonts w:ascii="Arial" w:hAnsi="Arial" w:cs="Arial"/>
          <w:color w:val="000000"/>
        </w:rPr>
        <w:t>andere opleiding</w:t>
      </w:r>
    </w:p>
    <w:p w:rsidR="006D7647" w:rsidRPr="00010BC3" w:rsidRDefault="006D7647" w:rsidP="006D7647">
      <w:pPr>
        <w:numPr>
          <w:ilvl w:val="0"/>
          <w:numId w:val="1"/>
        </w:numPr>
        <w:autoSpaceDE w:val="0"/>
        <w:autoSpaceDN w:val="0"/>
        <w:adjustRightInd w:val="0"/>
        <w:rPr>
          <w:rFonts w:ascii="Arial" w:hAnsi="Arial" w:cs="Arial"/>
          <w:iCs/>
          <w:color w:val="000000"/>
        </w:rPr>
      </w:pPr>
      <w:r w:rsidRPr="00010BC3">
        <w:rPr>
          <w:rFonts w:ascii="Arial" w:hAnsi="Arial" w:cs="Arial"/>
          <w:color w:val="000000"/>
        </w:rPr>
        <w:t>gaan werken</w:t>
      </w:r>
    </w:p>
    <w:p w:rsidR="006D7647" w:rsidRPr="00010BC3" w:rsidRDefault="006D7647" w:rsidP="006D7647">
      <w:pPr>
        <w:autoSpaceDE w:val="0"/>
        <w:autoSpaceDN w:val="0"/>
        <w:adjustRightInd w:val="0"/>
        <w:rPr>
          <w:rFonts w:ascii="Arial" w:hAnsi="Arial" w:cs="Arial"/>
          <w:color w:val="000000"/>
        </w:rPr>
      </w:pPr>
      <w:r w:rsidRPr="00010BC3">
        <w:rPr>
          <w:rFonts w:ascii="Arial" w:hAnsi="Arial" w:cs="Arial"/>
          <w:color w:val="000000"/>
        </w:rPr>
        <w:t>Wanneer er bijzondere omstandigheden zijn, kan afgeweken worden van de richtlijnen. Het afwijkende advies dient dan met argumenten onderbouwd te zijn.</w:t>
      </w:r>
    </w:p>
    <w:p w:rsidR="006D7647" w:rsidRPr="00A15873" w:rsidRDefault="006D7647" w:rsidP="006D7647">
      <w:pPr>
        <w:pStyle w:val="Geenafstand"/>
      </w:pPr>
      <w:r w:rsidRPr="00010BC3">
        <w:rPr>
          <w:rFonts w:cs="Arial"/>
          <w:color w:val="000000"/>
        </w:rPr>
        <w:t>Het laatste studieadvies zal betrekking hebben op jouw inschrijving voor de Proeve van Bekwaamheid. Je wordt wel of niet toegelaten tot de Proeve.</w:t>
      </w:r>
      <w:r>
        <w:rPr>
          <w:rFonts w:cs="Arial"/>
          <w:color w:val="000000"/>
        </w:rPr>
        <w:br/>
      </w:r>
    </w:p>
    <w:sectPr w:rsidR="006D7647"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37D83"/>
    <w:multiLevelType w:val="hybridMultilevel"/>
    <w:tmpl w:val="CBA4C96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1E6A90"/>
    <w:multiLevelType w:val="hybridMultilevel"/>
    <w:tmpl w:val="CB24B9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47"/>
    <w:rsid w:val="00141762"/>
    <w:rsid w:val="002D2448"/>
    <w:rsid w:val="006D7647"/>
    <w:rsid w:val="009F6B95"/>
    <w:rsid w:val="00A04B6D"/>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0D1FB-3B9C-4F82-ABA7-1997D35B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7647"/>
    <w:pPr>
      <w:spacing w:after="200" w:line="276" w:lineRule="auto"/>
    </w:pPr>
    <w:rPr>
      <w:rFonts w:ascii="Calibri" w:eastAsia="Times New Roman" w:hAnsi="Calibri" w:cs="Times New Roman"/>
      <w:lang w:eastAsia="nl-NL"/>
    </w:rPr>
  </w:style>
  <w:style w:type="paragraph" w:styleId="Kop2">
    <w:name w:val="heading 2"/>
    <w:basedOn w:val="Standaard"/>
    <w:next w:val="Standaard"/>
    <w:link w:val="Kop2Char"/>
    <w:uiPriority w:val="9"/>
    <w:unhideWhenUsed/>
    <w:qFormat/>
    <w:rsid w:val="006D7647"/>
    <w:pPr>
      <w:keepNext/>
      <w:keepLines/>
      <w:spacing w:before="200" w:after="0"/>
      <w:outlineLvl w:val="1"/>
    </w:pPr>
    <w:rPr>
      <w:rFonts w:ascii="Cambria" w:hAnsi="Cambria"/>
      <w:b/>
      <w:bCs/>
      <w:color w:val="2DA2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Gonneke,No Spacing1,Geen afstand1,No Spacing,Calibri"/>
    <w:uiPriority w:val="1"/>
    <w:qFormat/>
    <w:rsid w:val="00A15873"/>
    <w:pPr>
      <w:spacing w:after="0" w:line="240" w:lineRule="auto"/>
    </w:pPr>
    <w:rPr>
      <w:rFonts w:ascii="Arial" w:hAnsi="Arial"/>
      <w:sz w:val="20"/>
    </w:rPr>
  </w:style>
  <w:style w:type="character" w:customStyle="1" w:styleId="Kop2Char">
    <w:name w:val="Kop 2 Char"/>
    <w:basedOn w:val="Standaardalinea-lettertype"/>
    <w:link w:val="Kop2"/>
    <w:uiPriority w:val="9"/>
    <w:rsid w:val="006D7647"/>
    <w:rPr>
      <w:rFonts w:ascii="Cambria" w:eastAsia="Times New Roman" w:hAnsi="Cambria" w:cs="Times New Roman"/>
      <w:b/>
      <w:bCs/>
      <w:color w:val="2DA2BF"/>
      <w:sz w:val="26"/>
      <w:szCs w:val="26"/>
      <w:lang w:eastAsia="nl-NL"/>
    </w:rPr>
  </w:style>
  <w:style w:type="paragraph" w:styleId="Voettekst">
    <w:name w:val="footer"/>
    <w:basedOn w:val="Standaard"/>
    <w:link w:val="VoettekstChar"/>
    <w:uiPriority w:val="99"/>
    <w:rsid w:val="006D7647"/>
    <w:pPr>
      <w:tabs>
        <w:tab w:val="center" w:pos="4536"/>
        <w:tab w:val="right" w:pos="9072"/>
      </w:tabs>
    </w:pPr>
    <w:rPr>
      <w:rFonts w:ascii="Arial" w:hAnsi="Arial"/>
      <w:sz w:val="20"/>
      <w:szCs w:val="20"/>
      <w:lang w:val="x-none" w:eastAsia="x-none"/>
    </w:rPr>
  </w:style>
  <w:style w:type="character" w:customStyle="1" w:styleId="VoettekstChar">
    <w:name w:val="Voettekst Char"/>
    <w:basedOn w:val="Standaardalinea-lettertype"/>
    <w:link w:val="Voettekst"/>
    <w:uiPriority w:val="99"/>
    <w:rsid w:val="006D7647"/>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3936</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Wiersema</dc:creator>
  <cp:lastModifiedBy>Ilse Theuws</cp:lastModifiedBy>
  <cp:revision>2</cp:revision>
  <cp:lastPrinted>2014-10-28T13:07:00Z</cp:lastPrinted>
  <dcterms:created xsi:type="dcterms:W3CDTF">2015-07-08T08:06:00Z</dcterms:created>
  <dcterms:modified xsi:type="dcterms:W3CDTF">2015-07-08T08:06:00Z</dcterms:modified>
</cp:coreProperties>
</file>